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3EF" w:rsidRDefault="006053EF" w:rsidP="006053EF">
      <w:pPr>
        <w:jc w:val="center"/>
        <w:rPr>
          <w:rFonts w:ascii="Arial" w:hAnsi="Arial" w:cs="Arial"/>
          <w:b/>
        </w:rPr>
      </w:pPr>
      <w:bookmarkStart w:id="0" w:name="_GoBack"/>
      <w:bookmarkEnd w:id="0"/>
      <w:r>
        <w:rPr>
          <w:rFonts w:ascii="Arial" w:hAnsi="Arial" w:cs="Arial"/>
          <w:b/>
        </w:rPr>
        <w:t>BORSA İSTANBUL AŞ. ALT PAZAR, YAKIN İZLEME PAZARI (YİP) ve PİYASA ÖNCESİ İŞLEM PLATFORMU (PÖİP) RİSK BİLDİRİM FORMU</w:t>
      </w:r>
    </w:p>
    <w:p w:rsidR="006053EF" w:rsidRDefault="006053EF" w:rsidP="006053EF">
      <w:pPr>
        <w:jc w:val="center"/>
        <w:rPr>
          <w:rFonts w:ascii="Arial" w:hAnsi="Arial" w:cs="Arial"/>
          <w:b/>
        </w:rPr>
      </w:pPr>
    </w:p>
    <w:p w:rsidR="006053EF" w:rsidRDefault="006053EF" w:rsidP="006053EF">
      <w:pPr>
        <w:jc w:val="both"/>
        <w:rPr>
          <w:rFonts w:ascii="Arial" w:hAnsi="Arial" w:cs="Arial"/>
          <w:b/>
        </w:rPr>
      </w:pPr>
      <w:r>
        <w:rPr>
          <w:rFonts w:ascii="Arial" w:hAnsi="Arial" w:cs="Arial"/>
          <w:b/>
        </w:rPr>
        <w:t>ÖNEMLİ AÇIKLAMA;</w:t>
      </w:r>
    </w:p>
    <w:p w:rsidR="006053EF" w:rsidRDefault="006053EF" w:rsidP="006053EF">
      <w:pPr>
        <w:jc w:val="both"/>
        <w:rPr>
          <w:rFonts w:ascii="Arial" w:hAnsi="Arial" w:cs="Arial"/>
          <w:b/>
        </w:rPr>
      </w:pPr>
    </w:p>
    <w:p w:rsidR="006053EF" w:rsidRDefault="006053EF" w:rsidP="006053EF">
      <w:pPr>
        <w:jc w:val="both"/>
        <w:rPr>
          <w:rFonts w:ascii="Arial" w:hAnsi="Arial" w:cs="Arial"/>
          <w:b/>
        </w:rPr>
      </w:pPr>
      <w:r>
        <w:rPr>
          <w:rFonts w:ascii="Arial" w:hAnsi="Arial" w:cs="Arial"/>
          <w:b/>
        </w:rPr>
        <w:t>ALT PAZAR</w:t>
      </w:r>
    </w:p>
    <w:p w:rsidR="006053EF" w:rsidRDefault="006053EF" w:rsidP="006053EF">
      <w:pPr>
        <w:jc w:val="both"/>
        <w:rPr>
          <w:rFonts w:ascii="Arial" w:hAnsi="Arial" w:cs="Arial"/>
          <w:b/>
        </w:rPr>
      </w:pPr>
    </w:p>
    <w:p w:rsidR="006053EF" w:rsidRPr="00236B79" w:rsidRDefault="006053EF" w:rsidP="006053EF">
      <w:pPr>
        <w:jc w:val="both"/>
        <w:rPr>
          <w:rFonts w:ascii="Arial" w:hAnsi="Arial" w:cs="Arial"/>
          <w:i/>
        </w:rPr>
      </w:pPr>
      <w:proofErr w:type="gramStart"/>
      <w:r w:rsidRPr="00236B79">
        <w:rPr>
          <w:rFonts w:ascii="Arial" w:hAnsi="Arial" w:cs="Arial"/>
          <w:i/>
        </w:rPr>
        <w:t xml:space="preserve">İşlem yapmak istediğiniz payın yer aldığı </w:t>
      </w:r>
      <w:r w:rsidRPr="00236B79">
        <w:rPr>
          <w:rFonts w:ascii="Arial" w:hAnsi="Arial" w:cs="Arial"/>
          <w:b/>
          <w:i/>
          <w:u w:val="single"/>
        </w:rPr>
        <w:t>Alt Pazar</w:t>
      </w:r>
      <w:r w:rsidRPr="00236B79">
        <w:rPr>
          <w:rFonts w:ascii="Arial" w:hAnsi="Arial" w:cs="Arial"/>
          <w:i/>
        </w:rPr>
        <w:t xml:space="preserve"> paylarında derinliğin/likiditesinin sınırlı olabileceği, dolayısıyla aşağı/yukarı sert hareketleri ihtimalinin daha yüksek olabileceği dikkate alınarak piyasa risklerinin net bir şekilde farkında alınması, bu riskleri değerlendirilerek işlem yapılması ve fiyat riskinin sınırlandırılması için alım-satım emirlerinin mümkün olduğu kadar limit fiyatlı emir şeklinde iletilmesi hususları önemle dikkatlerinize sunulur.</w:t>
      </w:r>
      <w:proofErr w:type="gramEnd"/>
    </w:p>
    <w:p w:rsidR="00644092" w:rsidRDefault="00644092"/>
    <w:p w:rsidR="006053EF" w:rsidRDefault="006053EF" w:rsidP="006053EF">
      <w:pPr>
        <w:jc w:val="both"/>
        <w:rPr>
          <w:rFonts w:ascii="Arial" w:hAnsi="Arial" w:cs="Arial"/>
          <w:b/>
        </w:rPr>
      </w:pPr>
      <w:r>
        <w:rPr>
          <w:rFonts w:ascii="Arial" w:hAnsi="Arial" w:cs="Arial"/>
          <w:b/>
        </w:rPr>
        <w:t xml:space="preserve">RİSK </w:t>
      </w:r>
      <w:proofErr w:type="gramStart"/>
      <w:r>
        <w:rPr>
          <w:rFonts w:ascii="Arial" w:hAnsi="Arial" w:cs="Arial"/>
          <w:b/>
        </w:rPr>
        <w:t>BİLDİRİMİ ;</w:t>
      </w:r>
      <w:proofErr w:type="gramEnd"/>
    </w:p>
    <w:p w:rsidR="006053EF" w:rsidRDefault="006053EF" w:rsidP="006053EF">
      <w:pPr>
        <w:jc w:val="both"/>
        <w:rPr>
          <w:rFonts w:ascii="Arial" w:hAnsi="Arial" w:cs="Arial"/>
          <w:b/>
        </w:rPr>
      </w:pPr>
    </w:p>
    <w:p w:rsidR="006053EF" w:rsidRDefault="006053EF" w:rsidP="006053EF">
      <w:pPr>
        <w:pStyle w:val="ListeParagraf"/>
        <w:numPr>
          <w:ilvl w:val="0"/>
          <w:numId w:val="1"/>
        </w:numPr>
        <w:jc w:val="both"/>
        <w:rPr>
          <w:rFonts w:ascii="Arial" w:hAnsi="Arial" w:cs="Arial"/>
        </w:rPr>
      </w:pPr>
      <w:r>
        <w:rPr>
          <w:rFonts w:ascii="Arial" w:hAnsi="Arial" w:cs="Arial"/>
        </w:rPr>
        <w:t xml:space="preserve">Alt Pazar, YİP ve </w:t>
      </w:r>
      <w:proofErr w:type="spellStart"/>
      <w:r>
        <w:rPr>
          <w:rFonts w:ascii="Arial" w:hAnsi="Arial" w:cs="Arial"/>
        </w:rPr>
        <w:t>PÖİP’te</w:t>
      </w:r>
      <w:proofErr w:type="spellEnd"/>
      <w:r>
        <w:rPr>
          <w:rFonts w:ascii="Arial" w:hAnsi="Arial" w:cs="Arial"/>
        </w:rPr>
        <w:t xml:space="preserve"> bulunan bütün hisse senetlerinde brüt takas uygulaması mevcuttur.</w:t>
      </w:r>
    </w:p>
    <w:p w:rsidR="006053EF" w:rsidRDefault="006053EF" w:rsidP="006053EF">
      <w:pPr>
        <w:pStyle w:val="ListeParagraf"/>
        <w:numPr>
          <w:ilvl w:val="0"/>
          <w:numId w:val="1"/>
        </w:numPr>
        <w:jc w:val="both"/>
        <w:rPr>
          <w:rFonts w:ascii="Arial" w:hAnsi="Arial" w:cs="Arial"/>
        </w:rPr>
      </w:pPr>
      <w:r>
        <w:rPr>
          <w:rFonts w:ascii="Arial" w:hAnsi="Arial" w:cs="Arial"/>
        </w:rPr>
        <w:t xml:space="preserve">Brüt takas uygulaması kapsamında alınan hisse senetlerinde alım yapmak isteyen yatırımcımız takas tarihinde hesaplarında alımlarını karşılayacak kadar tutarda nakit, satım yapmak isteyen yatırımcımızın takas tarihinde hesaplarında satımlarını karşılayacak miktarda menkul kıymet bulundurması gerekmektedir.                          </w:t>
      </w:r>
    </w:p>
    <w:p w:rsidR="006053EF" w:rsidRDefault="006053EF" w:rsidP="006053EF">
      <w:pPr>
        <w:pStyle w:val="ListeParagraf"/>
        <w:numPr>
          <w:ilvl w:val="0"/>
          <w:numId w:val="1"/>
        </w:numPr>
        <w:jc w:val="both"/>
        <w:rPr>
          <w:rFonts w:ascii="Arial" w:hAnsi="Arial" w:cs="Arial"/>
        </w:rPr>
      </w:pPr>
      <w:r>
        <w:rPr>
          <w:rFonts w:ascii="Arial" w:hAnsi="Arial" w:cs="Arial"/>
        </w:rPr>
        <w:t>Brüt takas uygulanan hisse senetlerinde satış yapan yatırımcımızın nakdi blokeye alınmakta, takas tarihinde serbest bırakılmaktadır.</w:t>
      </w:r>
    </w:p>
    <w:p w:rsidR="006053EF" w:rsidRDefault="006053EF" w:rsidP="006053EF">
      <w:pPr>
        <w:pStyle w:val="ListeParagraf"/>
        <w:numPr>
          <w:ilvl w:val="0"/>
          <w:numId w:val="1"/>
        </w:numPr>
        <w:jc w:val="both"/>
        <w:rPr>
          <w:rFonts w:ascii="Arial" w:hAnsi="Arial" w:cs="Arial"/>
        </w:rPr>
      </w:pPr>
      <w:r>
        <w:rPr>
          <w:rFonts w:ascii="Arial" w:hAnsi="Arial" w:cs="Arial"/>
        </w:rPr>
        <w:t>Brüt takas uygulamasında olan bir hisse senedinde alım işlemi yapıldığında satışı aynı gün değil T+1 günü gerçekleştirilebilmektedir.</w:t>
      </w:r>
    </w:p>
    <w:p w:rsidR="006053EF" w:rsidRDefault="006053EF" w:rsidP="006053EF">
      <w:pPr>
        <w:jc w:val="both"/>
        <w:rPr>
          <w:rFonts w:ascii="Arial" w:hAnsi="Arial" w:cs="Arial"/>
        </w:rPr>
      </w:pPr>
    </w:p>
    <w:p w:rsidR="006053EF" w:rsidRDefault="006053EF" w:rsidP="006053EF">
      <w:pPr>
        <w:jc w:val="both"/>
        <w:rPr>
          <w:rFonts w:ascii="Arial" w:hAnsi="Arial" w:cs="Arial"/>
          <w:b/>
          <w:u w:val="single"/>
        </w:rPr>
      </w:pPr>
      <w:r>
        <w:rPr>
          <w:rFonts w:ascii="Arial" w:hAnsi="Arial" w:cs="Arial"/>
          <w:b/>
          <w:u w:val="single"/>
        </w:rPr>
        <w:t xml:space="preserve">BIST Alt Pazar, YİP ve PÖİP Risk Bildirim </w:t>
      </w:r>
      <w:proofErr w:type="spellStart"/>
      <w:r>
        <w:rPr>
          <w:rFonts w:ascii="Arial" w:hAnsi="Arial" w:cs="Arial"/>
          <w:b/>
          <w:u w:val="single"/>
        </w:rPr>
        <w:t>Formu’nu</w:t>
      </w:r>
      <w:proofErr w:type="spellEnd"/>
      <w:r>
        <w:rPr>
          <w:rFonts w:ascii="Arial" w:hAnsi="Arial" w:cs="Arial"/>
          <w:b/>
          <w:u w:val="single"/>
        </w:rPr>
        <w:t xml:space="preserve"> okuyup anladığımı, özgür irademle imzaladığımı kabul ve beyan ederim.</w:t>
      </w:r>
    </w:p>
    <w:p w:rsidR="006053EF" w:rsidRDefault="006053EF" w:rsidP="006053EF">
      <w:pPr>
        <w:jc w:val="both"/>
        <w:rPr>
          <w:rFonts w:ascii="Arial" w:hAnsi="Arial" w:cs="Arial"/>
          <w:b/>
          <w:u w:val="single"/>
        </w:rPr>
      </w:pPr>
    </w:p>
    <w:p w:rsidR="006053EF" w:rsidRDefault="006053EF" w:rsidP="006053EF">
      <w:pPr>
        <w:jc w:val="both"/>
        <w:rPr>
          <w:rFonts w:ascii="Arial" w:hAnsi="Arial" w:cs="Arial"/>
          <w:b/>
          <w:u w:val="single"/>
        </w:rPr>
      </w:pPr>
    </w:p>
    <w:tbl>
      <w:tblPr>
        <w:tblStyle w:val="TabloKlavuzu"/>
        <w:tblW w:w="0" w:type="auto"/>
        <w:tblLook w:val="04A0" w:firstRow="1" w:lastRow="0" w:firstColumn="1" w:lastColumn="0" w:noHBand="0" w:noVBand="1"/>
      </w:tblPr>
      <w:tblGrid>
        <w:gridCol w:w="3114"/>
        <w:gridCol w:w="5948"/>
      </w:tblGrid>
      <w:tr w:rsidR="006053EF" w:rsidTr="007C6940">
        <w:tc>
          <w:tcPr>
            <w:tcW w:w="3114" w:type="dxa"/>
          </w:tcPr>
          <w:p w:rsidR="006053EF" w:rsidRPr="001E24F2" w:rsidRDefault="006053EF" w:rsidP="007C6940">
            <w:pPr>
              <w:jc w:val="both"/>
              <w:rPr>
                <w:rFonts w:ascii="Arial" w:hAnsi="Arial" w:cs="Arial"/>
                <w:b/>
              </w:rPr>
            </w:pPr>
            <w:r w:rsidRPr="001E24F2">
              <w:rPr>
                <w:rFonts w:ascii="Arial" w:hAnsi="Arial" w:cs="Arial"/>
                <w:b/>
              </w:rPr>
              <w:t>YATIRIMCI ADI ve SOYADI:</w:t>
            </w:r>
          </w:p>
        </w:tc>
        <w:tc>
          <w:tcPr>
            <w:tcW w:w="5948" w:type="dxa"/>
          </w:tcPr>
          <w:p w:rsidR="006053EF" w:rsidRDefault="006053EF" w:rsidP="007C6940">
            <w:pPr>
              <w:jc w:val="both"/>
              <w:rPr>
                <w:rFonts w:ascii="Arial" w:hAnsi="Arial" w:cs="Arial"/>
                <w:b/>
                <w:u w:val="single"/>
              </w:rPr>
            </w:pPr>
          </w:p>
        </w:tc>
      </w:tr>
      <w:tr w:rsidR="006053EF" w:rsidTr="007C6940">
        <w:tc>
          <w:tcPr>
            <w:tcW w:w="3114" w:type="dxa"/>
          </w:tcPr>
          <w:p w:rsidR="006053EF" w:rsidRPr="001E24F2" w:rsidRDefault="006053EF" w:rsidP="007C6940">
            <w:pPr>
              <w:jc w:val="both"/>
              <w:rPr>
                <w:rFonts w:ascii="Arial" w:hAnsi="Arial" w:cs="Arial"/>
                <w:b/>
              </w:rPr>
            </w:pPr>
            <w:r w:rsidRPr="001E24F2">
              <w:rPr>
                <w:rFonts w:ascii="Arial" w:hAnsi="Arial" w:cs="Arial"/>
                <w:b/>
              </w:rPr>
              <w:t>SÖZLEŞME NUMARASI</w:t>
            </w:r>
            <w:r>
              <w:rPr>
                <w:rFonts w:ascii="Arial" w:hAnsi="Arial" w:cs="Arial"/>
                <w:b/>
              </w:rPr>
              <w:t>:</w:t>
            </w:r>
          </w:p>
        </w:tc>
        <w:tc>
          <w:tcPr>
            <w:tcW w:w="5948" w:type="dxa"/>
          </w:tcPr>
          <w:p w:rsidR="006053EF" w:rsidRDefault="006053EF" w:rsidP="007C6940">
            <w:pPr>
              <w:jc w:val="both"/>
              <w:rPr>
                <w:rFonts w:ascii="Arial" w:hAnsi="Arial" w:cs="Arial"/>
                <w:b/>
                <w:u w:val="single"/>
              </w:rPr>
            </w:pPr>
          </w:p>
        </w:tc>
      </w:tr>
      <w:tr w:rsidR="006053EF" w:rsidTr="007C6940">
        <w:tc>
          <w:tcPr>
            <w:tcW w:w="3114" w:type="dxa"/>
          </w:tcPr>
          <w:p w:rsidR="006053EF" w:rsidRPr="001E24F2" w:rsidRDefault="006053EF" w:rsidP="007C6940">
            <w:pPr>
              <w:jc w:val="both"/>
              <w:rPr>
                <w:rFonts w:ascii="Arial" w:hAnsi="Arial" w:cs="Arial"/>
                <w:b/>
              </w:rPr>
            </w:pPr>
            <w:r>
              <w:rPr>
                <w:rFonts w:ascii="Arial" w:hAnsi="Arial" w:cs="Arial"/>
                <w:b/>
              </w:rPr>
              <w:t>TARİH:</w:t>
            </w:r>
          </w:p>
        </w:tc>
        <w:tc>
          <w:tcPr>
            <w:tcW w:w="5948" w:type="dxa"/>
          </w:tcPr>
          <w:p w:rsidR="006053EF" w:rsidRDefault="006053EF" w:rsidP="007C6940">
            <w:pPr>
              <w:jc w:val="both"/>
              <w:rPr>
                <w:rFonts w:ascii="Arial" w:hAnsi="Arial" w:cs="Arial"/>
                <w:b/>
                <w:u w:val="single"/>
              </w:rPr>
            </w:pPr>
          </w:p>
        </w:tc>
      </w:tr>
    </w:tbl>
    <w:p w:rsidR="006053EF" w:rsidRPr="00DC4644" w:rsidRDefault="006053EF" w:rsidP="006053EF">
      <w:pPr>
        <w:jc w:val="both"/>
        <w:rPr>
          <w:rFonts w:ascii="Arial" w:hAnsi="Arial" w:cs="Arial"/>
          <w:b/>
          <w:u w:val="single"/>
        </w:rPr>
      </w:pPr>
    </w:p>
    <w:p w:rsidR="006053EF" w:rsidRDefault="006053EF" w:rsidP="006053EF">
      <w:pPr>
        <w:jc w:val="both"/>
        <w:rPr>
          <w:rFonts w:ascii="Arial" w:hAnsi="Arial" w:cs="Arial"/>
        </w:rPr>
      </w:pPr>
    </w:p>
    <w:tbl>
      <w:tblPr>
        <w:tblStyle w:val="TabloKlavuzu"/>
        <w:tblW w:w="0" w:type="auto"/>
        <w:tblInd w:w="6374" w:type="dxa"/>
        <w:tblLook w:val="04A0" w:firstRow="1" w:lastRow="0" w:firstColumn="1" w:lastColumn="0" w:noHBand="0" w:noVBand="1"/>
      </w:tblPr>
      <w:tblGrid>
        <w:gridCol w:w="2688"/>
      </w:tblGrid>
      <w:tr w:rsidR="006053EF" w:rsidTr="007C6940">
        <w:tc>
          <w:tcPr>
            <w:tcW w:w="2688" w:type="dxa"/>
          </w:tcPr>
          <w:p w:rsidR="006053EF" w:rsidRPr="001E24F2" w:rsidRDefault="006053EF" w:rsidP="007C6940">
            <w:pPr>
              <w:jc w:val="center"/>
              <w:rPr>
                <w:rFonts w:ascii="Arial" w:hAnsi="Arial" w:cs="Arial"/>
                <w:b/>
              </w:rPr>
            </w:pPr>
            <w:r>
              <w:rPr>
                <w:rFonts w:ascii="Arial" w:hAnsi="Arial" w:cs="Arial"/>
                <w:b/>
              </w:rPr>
              <w:t>YATIRIMCI İMZASI</w:t>
            </w:r>
          </w:p>
        </w:tc>
      </w:tr>
      <w:tr w:rsidR="006053EF" w:rsidTr="007C6940">
        <w:trPr>
          <w:trHeight w:val="2061"/>
        </w:trPr>
        <w:tc>
          <w:tcPr>
            <w:tcW w:w="2688" w:type="dxa"/>
          </w:tcPr>
          <w:p w:rsidR="006053EF" w:rsidRDefault="006053EF" w:rsidP="007C6940">
            <w:pPr>
              <w:jc w:val="both"/>
              <w:rPr>
                <w:rFonts w:ascii="Arial" w:hAnsi="Arial" w:cs="Arial"/>
              </w:rPr>
            </w:pPr>
          </w:p>
        </w:tc>
      </w:tr>
    </w:tbl>
    <w:p w:rsidR="006053EF" w:rsidRPr="00DC4644" w:rsidRDefault="006053EF" w:rsidP="006053EF">
      <w:pPr>
        <w:jc w:val="both"/>
        <w:rPr>
          <w:rFonts w:ascii="Arial" w:hAnsi="Arial" w:cs="Arial"/>
        </w:rPr>
      </w:pPr>
    </w:p>
    <w:p w:rsidR="006053EF" w:rsidRDefault="006053EF"/>
    <w:sectPr w:rsidR="00605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5A7CC6"/>
    <w:multiLevelType w:val="hybridMultilevel"/>
    <w:tmpl w:val="337C7A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formatting="1" w:enforcement="1" w:cryptProviderType="rsaAES" w:cryptAlgorithmClass="hash" w:cryptAlgorithmType="typeAny" w:cryptAlgorithmSid="14" w:cryptSpinCount="100000" w:hash="cFMOHWbZokWKtIAQUt33eLXk5itYmmy4vtFnvo3GYuDiVQZ7Eygv1n/vx68uiti83U3pLmOE7MqknUMRmCcVMQ==" w:salt="DsgXfORaCt3iv3B8O9xLB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3EF"/>
    <w:rsid w:val="006053EF"/>
    <w:rsid w:val="00644092"/>
    <w:rsid w:val="006538DD"/>
    <w:rsid w:val="00DA7F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A822A-7E8B-4433-B815-F8F5CBF2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3EF"/>
    <w:pPr>
      <w:spacing w:after="0" w:line="240" w:lineRule="auto"/>
    </w:pPr>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053EF"/>
    <w:pPr>
      <w:ind w:left="720"/>
      <w:contextualSpacing/>
    </w:pPr>
  </w:style>
  <w:style w:type="table" w:styleId="TabloKlavuzu">
    <w:name w:val="Table Grid"/>
    <w:basedOn w:val="NormalTablo"/>
    <w:uiPriority w:val="39"/>
    <w:rsid w:val="0060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1302</Characters>
  <Application>Microsoft Office Word</Application>
  <DocSecurity>8</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ÇANAK</dc:creator>
  <cp:keywords/>
  <dc:description/>
  <cp:lastModifiedBy>Umut Çenesiz</cp:lastModifiedBy>
  <cp:revision>3</cp:revision>
  <dcterms:created xsi:type="dcterms:W3CDTF">2022-02-11T08:40:00Z</dcterms:created>
  <dcterms:modified xsi:type="dcterms:W3CDTF">2022-02-11T08:51:00Z</dcterms:modified>
</cp:coreProperties>
</file>